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CME Nº 003/2008.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439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Manifesta-se sobre o Projeto de Lei Indicativo que autoriza o Poder Executivo a criar a Creche Domiciliar sob a responsabilidade de “Mãe Crecheira”.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55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55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55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55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55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CONSULTA: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  <w:tab w:val="left" w:leader="none" w:pos="1418"/>
        </w:tabs>
        <w:spacing w:after="0" w:before="0" w:line="240" w:lineRule="auto"/>
        <w:ind w:left="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A Secretaria Municipal de Educação, através do Ofício Aspectos Legais n° 128/2008, solicita a este colegiado parecer sobre o Projeto de Lei que autoriza o Poder Executivo a criar 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Creche Domiciliar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sob a responsabilidade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“Mãe Crecheira”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para o atendimento alternativo de crianças entre 6 meses e 7 anos incompletos.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Fundamentação Legal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O direito à Educação Infantil, incluído no inciso IV do artigo 208 da Constituição Federal de 1988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explicita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“o dever do Estado com a educação será efetivado (...) mediante garantia de atendimento em creches e pré-escolas às crianças de zero a seis anos.”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direito é reafirmado no Estatuto da Criança e do Adolescente em seu artigo 53.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O Plano Nacional de Educação, de 1991, realça que “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Educação Infantil incentiva a educação da pessoa. Essa educação se dá na família, na comunidade e nas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instituições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Os investimentos em Educação Infantil, vêm se tornando cada vez mais necessários, como complementares à ação da família, o que já foi afirmado pelo mais importante documento internacional de educação deste século, a Declaração Mundial de Educação para Todos (Jomtien, Tailandia, 1990) (...) Na distribuição de competências à Educação Infantil, tanto a Consituição. Federal, quanto a LDBEN são explícitas na co-responsabilidade das três esferas de Governo – Municípios, Estado e União – e da família.”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Nos Subsídios para Credenciamento e Funcionamento de Instituições de Educação Infantil, Volume II, do Ministério da Educação, de acordo com Ângela Maria Rabelo Ferreira Barreto, “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 marco de grande significação para a área da Educação Infantil é a Lei de Diretrizes e Bases da Educação Nacional, sancionada em dezembro de 1996. Pela primeira vez a expressão ‘educação infantil’ apareceu em uma lei nacional de educação. A educação infantil passou a ser tratada em seção específica, recebendo destaque nacional, inexistente em legislações anteriores. Passou a ser definida como primeira etapa da educação básica e tendo com finalidade o desenvolvimento integral da criança até os seis anos de idade.”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LDBEN estabeleceu também que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“a educação infantil será oferecida em creches para crianças de até três anos de idade e em pré-escolas, para as crianças de quatro a seis anos. Portanto, a distinção entre creches e pré-escolas é feita exclusivamente pelo critério de faixa etária, sendo ambas instituições de educação infantil, com o mesmo objetivo – desenvolvimento da criança, em seus diversos aspectos. Além disso, a LDBEN afirma que a ação da educação infantil é complementar à da família e à da comunidade, o que implica um papel específico das instituições de educação infantil complementar, mas diferente do da família, no sentido de ampliação das experiências e conhecimentos da criança, seu interesse pelo ser humano, pelo processo de transformação da natureza e pela convivência em sociedade.”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A partir da LDBEN, a CEB/CNE emitiu as seguintes normatizações: o Parecer n.º 22, de 17 de dezembro de 1998, que trata das Diretrizes Curriculares para a Educação Infantil, Resolução n.º 01, de 13 de abril de 1999, que institui as Diretrizes Curriculares Nacionais para a Educação Infantil  e o Parecer n.º 4, de 16 de fevereiro de 2000, que dispõe sobre as  Diretrizes Operacionais para  a Educação Infantil.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. </w:t>
        <w:tab/>
        <w:t xml:space="preserve">O Conselho Municipal de Educação de Cachoeirinha expediu a Resolução n° 003/2006, aprovada em 20/12/2006, publicada em 27/03/2007, que estabelece as normas para a oferta da Educação Infantil no município, da qual transcrevemos os seguintes artigos.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1418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vertAlign w:val="baseline"/>
          <w:rtl w:val="0"/>
        </w:rPr>
        <w:t xml:space="preserve">“Art. 8º. As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 Instituições de Educação Infantil serão consideradas como tal a partir de um atendimento sistemático de, no mínimo, 4 (quatro) horas diárias, a grupo com número superior a 9 (nove) crianças, na faixa etária de 0(zero) a 5 (cinco) anos e 11(onze) meses, submetidas à normatização do Sistema Municipal de Ensino”.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1418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Art. 9º. O ato de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vertAlign w:val="baseline"/>
          <w:rtl w:val="0"/>
        </w:rPr>
        <w:t xml:space="preserve">criação consiste na formalização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da intenção de criar e manter uma Instituição de Educação Infantil, submetendo-se, para seu funcionamento, às normas do Sistema Municipal de Ensino. Efetiva-se, para as mantidas pelo poder público, por decreto governamental ou equivalente e, para as mantidas pela iniciativa privada, por manifestação expressa da mantenedora em ato jurídico ou declaração própria”.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170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1418"/>
        <w:jc w:val="both"/>
        <w:rPr>
          <w:rFonts w:ascii="Arial" w:cs="Arial" w:eastAsia="Arial" w:hAnsi="Arial"/>
          <w:i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“Art. 16.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vertAlign w:val="baseline"/>
          <w:rtl w:val="0"/>
        </w:rPr>
        <w:t xml:space="preserve"> O agrupamento de crianças da Educação Infantil tem como referência a Proposta Político-Pedagógica, o espaço físico e a faixa etária, observada a relação numérica entre crianças e profissionais da Educação Infantil: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tabs>
          <w:tab w:val="left" w:leader="none" w:pos="1701"/>
        </w:tabs>
        <w:ind w:left="2436" w:hanging="1017.9999999999998"/>
        <w:jc w:val="both"/>
        <w:rPr>
          <w:rFonts w:ascii="Arial" w:cs="Arial" w:eastAsia="Arial" w:hAnsi="Arial"/>
          <w:i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0 (zero) a 1 (um) ano e 11 (onze) meses: até 6 (seis) crianças;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701"/>
        </w:tabs>
        <w:ind w:left="1418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tabs>
          <w:tab w:val="left" w:leader="none" w:pos="1701"/>
        </w:tabs>
        <w:ind w:left="2436" w:hanging="1017.9999999999998"/>
        <w:jc w:val="both"/>
        <w:rPr>
          <w:rFonts w:ascii="Arial" w:cs="Arial" w:eastAsia="Arial" w:hAnsi="Arial"/>
          <w:i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2 (dois) anos a 2 (dois) anos e 5 (cinco) meses: até 8 (oito) crianças;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1701"/>
        </w:tabs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tabs>
          <w:tab w:val="left" w:leader="none" w:pos="1701"/>
        </w:tabs>
        <w:ind w:left="1701" w:hanging="283.0000000000001"/>
        <w:jc w:val="both"/>
        <w:rPr>
          <w:rFonts w:ascii="Arial" w:cs="Arial" w:eastAsia="Arial" w:hAnsi="Arial"/>
          <w:i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2 (dois) anos e 6 (seis) meses a 3 (três) anos e 11 (onze) meses: até 15 (quinze) crianças;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1701"/>
        </w:tabs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tabs>
          <w:tab w:val="left" w:leader="none" w:pos="1701"/>
        </w:tabs>
        <w:ind w:left="1701" w:hanging="283.0000000000001"/>
        <w:jc w:val="both"/>
        <w:rPr>
          <w:rFonts w:ascii="Arial" w:cs="Arial" w:eastAsia="Arial" w:hAnsi="Arial"/>
          <w:i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4 (quatro) anos a 5 (cinco) anos e 11 (onze) meses: até 20 (vinte) crianças”.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firstLine="170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A partir da Legislação Nacional, contemplamos nesta mesma Resolução, com relação à formação profissional da Educação Infantil: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firstLine="1418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Art. 17 –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Para atuar na Educação Infantil, o profissional, deve ter formação em curso de graduação - licenciatura plena em Educação Infantil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vertAlign w:val="baseline"/>
          <w:rtl w:val="0"/>
        </w:rPr>
        <w:t xml:space="preserve">ou equivalente,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 admitida como formação mínima, a oferecida em nível médio na modalidade Normal: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firstLine="216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firstLine="1418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§1º- Neste Sistema Municipal de Ensino entende-se por profissional da Educação Infantil: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firstLine="709"/>
        <w:jc w:val="both"/>
        <w:rPr>
          <w:rFonts w:ascii="Arial" w:cs="Arial" w:eastAsia="Arial" w:hAnsi="Arial"/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firstLine="1418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I- Nas instituições mantidas pelo poder público: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firstLine="1418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a)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Atendente em Educação Infantil, com habilitação em Magistério; Professor de Educação Infantil, com habilitação em pedagogia licenciatura plena; (Quadro de carreira de provimento efetivo, Lei Municipal nº 2097/2002)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firstLine="1701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firstLine="1418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b)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Atendente de creche, sem habilitação, com direito adquirido (Quadro de provimento efetivo, em extinção, nos termos da Lei Municipal nº 1159/91, art.10, do anexo IV)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firstLine="162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firstLine="1418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II- Nas instituições mantidas pela iniciativa privada: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firstLine="1701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firstLine="1418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a) Técnico em Educação Infantil, com habilitação Magistério e curso de qualificação de, no mínimo, 160(cento e sessenta) horas e Auxiliar de Educação Infantil com habilitação Magistério.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firstLine="1620"/>
        <w:jc w:val="both"/>
        <w:rPr>
          <w:rFonts w:ascii="Arial" w:cs="Arial" w:eastAsia="Arial" w:hAnsi="Arial"/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firstLine="1418"/>
        <w:jc w:val="both"/>
        <w:rPr>
          <w:rFonts w:ascii="Arial" w:cs="Arial" w:eastAsia="Arial" w:hAnsi="Arial"/>
          <w:i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vertAlign w:val="baseline"/>
          <w:rtl w:val="0"/>
        </w:rPr>
        <w:t xml:space="preserve">§ 2º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vertAlign w:val="baseline"/>
          <w:rtl w:val="0"/>
        </w:rPr>
        <w:t xml:space="preserve">- As mantenedoras promoverão a valorização dos profissionais da Educação Infantil através do aperfeiçoamento profissional continuado, visando contemplar a educação permanente.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firstLine="162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firstLine="1418"/>
        <w:jc w:val="both"/>
        <w:rPr>
          <w:rFonts w:ascii="Arial" w:cs="Arial" w:eastAsia="Arial" w:hAnsi="Arial"/>
          <w:i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vertAlign w:val="baseline"/>
          <w:rtl w:val="0"/>
        </w:rPr>
        <w:t xml:space="preserve">§ 3º - Para atuar com alunos com necessidades educacionais especiais, o profissional da educação infantil deve ter formação continuada de estudos relacionados à Educação Especial e/ou serviço de orientação e acompanhamento de profissionais especializados no planejamento das atividades pedagógicas”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firstLine="1620"/>
        <w:jc w:val="both"/>
        <w:rPr>
          <w:rFonts w:ascii="Arial" w:cs="Arial" w:eastAsia="Arial" w:hAnsi="Arial"/>
          <w:i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Ressaltamos ainda, que houve modificação quanto a faixa etária a ser atendida na Educação Infantil, considerando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Lei n.º 11.114/05, com fulcro na Lei n.º 11.274/06, que alterou a redação dos artigos 29, 30, 32 e 87 da Lei n.º 9.394/96 e a Resolução CNE/CEB n.º 03/05, que define normas nacionais para a ampliação de Ensino Fundamental para nove anos de duração, que define em seu Art. 2º , a organização do Ensino Fundamental de 09 (nove) anos e da Educação Infantil que adotará a seguinte nomenclatura: Educação Infantil, até 5 anos de idade, sendo que creche é de zero à 3 anos de idade e Pré-escola de 4 e 5 anos de idade e o Ensino Fundamental é de 6 a 14 anos de idade.</w:t>
      </w:r>
    </w:p>
    <w:p w:rsidR="00000000" w:rsidDel="00000000" w:rsidP="00000000" w:rsidRDefault="00000000" w:rsidRPr="00000000" w14:paraId="00000046">
      <w:pPr>
        <w:ind w:firstLine="162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firstLine="162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vimos, a legislação brasileira definiu um novo paradigma para a faixa etária, de 0 (zero) a 6 (seis) anos, onde a criança passa a ser sujeito de direitos e não apenas objeto de tutela, consagrando-se como cidadã, devendo sua educação ter a mesma importância e qualidade que se pretende das demais etapas da educação básica.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Este Colegiado é contrário ao projeto de lei indicativo,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autoriza o Poder Executivo a criar a CRECHE DOMICILIAR sob a responsabilidade da “MÃE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CRECHEIRA” para atendimento de criança entre 6 meses e 7 anos incompletos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porque entende que o Município não pode retroceder, voltando a políticas que não dão conta da qualidade. Programas não-formais, que se apresentam como soluções alternativas que não atendam à legislação, não devem mais ser implantados.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Precisamos buscar a consolidação de políticas que atendam um maior número de crianças na Educação Infantil, de acordo com o proposto na legislação.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O bom senso e a vontade política devem prevalecer em benefício das crianças de até 6 (seis) anos, para que no afã de promover o atendimento não se percam as conquistas já obtidas.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firstLine="170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firstLine="170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Aprovado em plenária por unanimidade nesta data.</w:t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      </w:t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    Cachoeirinha, 23 de Abril de 2008.</w:t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</w:t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Rosa Maria Lippert Cardoso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Presidente    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7" w:w="11905" w:orient="portrait"/>
      <w:pgMar w:bottom="709" w:top="1134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851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241935</wp:posOffset>
          </wp:positionH>
          <wp:positionV relativeFrom="paragraph">
            <wp:posOffset>3175</wp:posOffset>
          </wp:positionV>
          <wp:extent cx="2015490" cy="91059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5490" cy="9105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CACHOEIRINHA-RS</w:t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Av. General Anápio Gomes, 329 – Vila Eunice Velha</w:t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Fone/Fax: (51) 3471-3483       E-mail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2436" w:hanging="375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educacao.cachoeirinha.r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